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733" w:rsidRPr="00EC5631" w:rsidRDefault="00A5520F" w:rsidP="00453990">
      <w:pPr>
        <w:pStyle w:val="a7"/>
        <w:spacing w:after="240" w:line="560" w:lineRule="exact"/>
        <w:rPr>
          <w:rFonts w:ascii="华文中宋" w:eastAsia="华文中宋" w:hAnsi="华文中宋"/>
          <w:sz w:val="44"/>
          <w:szCs w:val="44"/>
        </w:rPr>
      </w:pPr>
      <w:r w:rsidRPr="00EC5631">
        <w:rPr>
          <w:rFonts w:ascii="华文中宋" w:eastAsia="华文中宋" w:hAnsi="华文中宋" w:hint="eastAsia"/>
          <w:sz w:val="44"/>
          <w:szCs w:val="44"/>
        </w:rPr>
        <w:t>仲裁协议</w:t>
      </w:r>
    </w:p>
    <w:p w:rsidR="00A5520F" w:rsidRPr="00EC5631" w:rsidRDefault="00A5520F" w:rsidP="00EC5631">
      <w:pPr>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仲裁协议是当事人以书面协议方式请求仲裁委员会仲裁纠纷的意思表示。</w:t>
      </w:r>
    </w:p>
    <w:p w:rsidR="00A5520F" w:rsidRPr="00EC5631" w:rsidRDefault="00A5520F" w:rsidP="00EC5631">
      <w:pPr>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仲裁协议应当以书面形式订立，口头的仲裁协议无效。</w:t>
      </w:r>
    </w:p>
    <w:p w:rsidR="00A5520F" w:rsidRPr="00EC5631" w:rsidRDefault="00A5520F" w:rsidP="00EC5631">
      <w:pPr>
        <w:spacing w:line="600" w:lineRule="exact"/>
        <w:ind w:firstLineChars="200" w:firstLine="640"/>
        <w:rPr>
          <w:rFonts w:ascii="黑体" w:eastAsia="黑体"/>
          <w:sz w:val="32"/>
          <w:szCs w:val="32"/>
        </w:rPr>
      </w:pPr>
      <w:r w:rsidRPr="00EC5631">
        <w:rPr>
          <w:rFonts w:ascii="黑体" w:eastAsia="黑体" w:hint="eastAsia"/>
          <w:sz w:val="32"/>
          <w:szCs w:val="32"/>
        </w:rPr>
        <w:t>一、仲裁协议的种类</w:t>
      </w:r>
    </w:p>
    <w:p w:rsidR="00A5520F" w:rsidRPr="00EC5631" w:rsidRDefault="00A5520F" w:rsidP="00EC5631">
      <w:pPr>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仲裁协议包括合同中订立的仲裁条款和以其他书面方式在纠纷发生前或者纠纷发生后达成的请求仲裁的协议。</w:t>
      </w:r>
    </w:p>
    <w:p w:rsidR="00A5520F" w:rsidRPr="00EC5631" w:rsidRDefault="00A5520F" w:rsidP="00EC5631">
      <w:pPr>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仲裁协议包括仲裁条款和仲裁协议书两类。</w:t>
      </w:r>
    </w:p>
    <w:p w:rsidR="00A5520F" w:rsidRPr="00EC5631" w:rsidRDefault="00A5520F" w:rsidP="00EC5631">
      <w:pPr>
        <w:spacing w:line="600" w:lineRule="exact"/>
        <w:ind w:firstLineChars="200" w:firstLine="643"/>
        <w:rPr>
          <w:rFonts w:ascii="仿宋_GB2312" w:eastAsia="仿宋_GB2312"/>
          <w:b/>
          <w:sz w:val="32"/>
          <w:szCs w:val="32"/>
        </w:rPr>
      </w:pPr>
      <w:r w:rsidRPr="00EC5631">
        <w:rPr>
          <w:rFonts w:ascii="仿宋_GB2312" w:eastAsia="仿宋_GB2312" w:hint="eastAsia"/>
          <w:b/>
          <w:sz w:val="32"/>
          <w:szCs w:val="32"/>
        </w:rPr>
        <w:t>1、仲裁条款</w:t>
      </w:r>
    </w:p>
    <w:p w:rsidR="00A5520F" w:rsidRPr="00EC5631" w:rsidRDefault="00A5520F" w:rsidP="00EC5631">
      <w:pPr>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仲裁条款是当事人在合同中订立的以仲裁方式解决纠纷的条款。</w:t>
      </w:r>
    </w:p>
    <w:p w:rsidR="00A5520F" w:rsidRPr="00EC5631" w:rsidRDefault="00A5520F" w:rsidP="00EC5631">
      <w:pPr>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合同仲裁条款示例：</w:t>
      </w:r>
    </w:p>
    <w:p w:rsidR="00A5520F" w:rsidRPr="00EC5631" w:rsidRDefault="000A7057" w:rsidP="00EC5631">
      <w:pPr>
        <w:spacing w:line="600" w:lineRule="exact"/>
        <w:ind w:firstLineChars="200" w:firstLine="640"/>
        <w:rPr>
          <w:rFonts w:ascii="仿宋_GB2312" w:eastAsia="仿宋_GB2312"/>
          <w:sz w:val="32"/>
          <w:szCs w:val="32"/>
          <w:u w:val="single"/>
        </w:rPr>
      </w:pPr>
      <w:r w:rsidRPr="00EC5631">
        <w:rPr>
          <w:rFonts w:ascii="仿宋_GB2312" w:eastAsia="仿宋_GB2312" w:hint="eastAsia"/>
          <w:sz w:val="32"/>
          <w:szCs w:val="32"/>
        </w:rPr>
        <w:t xml:space="preserve"> </w:t>
      </w:r>
      <w:r w:rsidR="00A5520F" w:rsidRPr="00EC5631">
        <w:rPr>
          <w:rFonts w:ascii="仿宋_GB2312" w:eastAsia="仿宋_GB2312" w:hint="eastAsia"/>
          <w:sz w:val="32"/>
          <w:szCs w:val="32"/>
          <w:u w:val="single"/>
        </w:rPr>
        <w:t>“第**条  合同争议的解决方式：凡因本合同引起的或与本合同有关的任何争议，提交</w:t>
      </w:r>
      <w:r w:rsidR="00722C6F">
        <w:rPr>
          <w:rFonts w:ascii="仿宋_GB2312" w:eastAsia="仿宋_GB2312" w:hint="eastAsia"/>
          <w:sz w:val="32"/>
          <w:szCs w:val="32"/>
          <w:u w:val="single"/>
        </w:rPr>
        <w:t>XX</w:t>
      </w:r>
      <w:r w:rsidR="00A5520F" w:rsidRPr="00EC5631">
        <w:rPr>
          <w:rFonts w:ascii="仿宋_GB2312" w:eastAsia="仿宋_GB2312" w:hint="eastAsia"/>
          <w:sz w:val="32"/>
          <w:szCs w:val="32"/>
          <w:u w:val="single"/>
        </w:rPr>
        <w:t>仲裁委员会仲裁</w:t>
      </w:r>
      <w:r w:rsidR="00722C6F">
        <w:rPr>
          <w:rFonts w:ascii="仿宋_GB2312" w:eastAsia="仿宋_GB2312" w:hint="eastAsia"/>
          <w:sz w:val="32"/>
          <w:szCs w:val="32"/>
          <w:u w:val="single"/>
        </w:rPr>
        <w:t>（开庭地点：安徽省商会）</w:t>
      </w:r>
      <w:r w:rsidR="00A5520F" w:rsidRPr="00EC5631">
        <w:rPr>
          <w:rFonts w:ascii="仿宋_GB2312" w:eastAsia="仿宋_GB2312" w:hint="eastAsia"/>
          <w:sz w:val="32"/>
          <w:szCs w:val="32"/>
          <w:u w:val="single"/>
        </w:rPr>
        <w:t>。”</w:t>
      </w:r>
    </w:p>
    <w:p w:rsidR="000B24A6" w:rsidRPr="00EC5631" w:rsidRDefault="000B24A6" w:rsidP="00EC5631">
      <w:pPr>
        <w:spacing w:line="600" w:lineRule="exact"/>
        <w:ind w:firstLineChars="200" w:firstLine="643"/>
        <w:rPr>
          <w:rFonts w:ascii="仿宋_GB2312" w:eastAsia="仿宋_GB2312"/>
          <w:b/>
          <w:sz w:val="32"/>
          <w:szCs w:val="32"/>
        </w:rPr>
      </w:pPr>
      <w:r w:rsidRPr="00EC5631">
        <w:rPr>
          <w:rFonts w:ascii="仿宋_GB2312" w:eastAsia="仿宋_GB2312" w:hint="eastAsia"/>
          <w:b/>
          <w:sz w:val="32"/>
          <w:szCs w:val="32"/>
        </w:rPr>
        <w:t>2、仲裁协议书</w:t>
      </w:r>
    </w:p>
    <w:p w:rsidR="000B24A6" w:rsidRDefault="000B24A6" w:rsidP="00EC5631">
      <w:pPr>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仲裁协议书是双方当事人在主合同之外单独签订的发生纠纷请求仲裁的协议。仲裁协议书可以在纠纷发生前订立，也可以在纠纷发生后签订。</w:t>
      </w:r>
    </w:p>
    <w:p w:rsidR="00EC5631" w:rsidRDefault="00EC5631" w:rsidP="00EC5631">
      <w:pPr>
        <w:tabs>
          <w:tab w:val="left" w:pos="1985"/>
          <w:tab w:val="left" w:pos="2552"/>
        </w:tabs>
        <w:spacing w:line="540" w:lineRule="exact"/>
        <w:ind w:firstLineChars="200" w:firstLine="640"/>
        <w:jc w:val="center"/>
        <w:rPr>
          <w:rFonts w:ascii="楷体_GB2312" w:eastAsia="楷体_GB2312"/>
          <w:sz w:val="32"/>
          <w:szCs w:val="32"/>
        </w:rPr>
      </w:pPr>
      <w:r w:rsidRPr="00EC5631">
        <w:rPr>
          <w:rFonts w:ascii="仿宋_GB2312" w:eastAsia="仿宋_GB2312" w:hint="eastAsia"/>
          <w:sz w:val="32"/>
          <w:szCs w:val="32"/>
        </w:rPr>
        <w:t>仲裁协议书</w:t>
      </w:r>
      <w:r w:rsidRPr="00EC5631">
        <w:rPr>
          <w:rFonts w:ascii="楷体_GB2312" w:eastAsia="楷体_GB2312" w:hint="eastAsia"/>
          <w:sz w:val="32"/>
          <w:szCs w:val="32"/>
        </w:rPr>
        <w:t>（示例）</w:t>
      </w:r>
    </w:p>
    <w:p w:rsidR="00EC5631" w:rsidRPr="00EC5631" w:rsidRDefault="00EC5631" w:rsidP="00EC5631">
      <w:pPr>
        <w:tabs>
          <w:tab w:val="left" w:pos="1985"/>
          <w:tab w:val="left" w:pos="2552"/>
        </w:tabs>
        <w:spacing w:line="540" w:lineRule="exact"/>
        <w:ind w:firstLineChars="200" w:firstLine="640"/>
        <w:jc w:val="left"/>
        <w:rPr>
          <w:rFonts w:ascii="楷体_GB2312" w:eastAsia="楷体_GB2312"/>
          <w:sz w:val="32"/>
          <w:szCs w:val="32"/>
        </w:rPr>
      </w:pPr>
      <w:r w:rsidRPr="009864A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EC5631">
        <w:rPr>
          <w:rFonts w:ascii="仿宋_GB2312" w:eastAsia="仿宋_GB2312" w:hint="eastAsia"/>
          <w:sz w:val="32"/>
          <w:szCs w:val="32"/>
        </w:rPr>
        <w:t>（</w:t>
      </w:r>
      <w:r>
        <w:rPr>
          <w:rFonts w:ascii="仿宋_GB2312" w:eastAsia="仿宋_GB2312" w:hint="eastAsia"/>
          <w:sz w:val="32"/>
          <w:szCs w:val="32"/>
        </w:rPr>
        <w:t>甲方）和</w:t>
      </w:r>
      <w:r w:rsidRPr="009864A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EC5631">
        <w:rPr>
          <w:rFonts w:ascii="仿宋_GB2312" w:eastAsia="仿宋_GB2312" w:hint="eastAsia"/>
          <w:sz w:val="32"/>
          <w:szCs w:val="32"/>
        </w:rPr>
        <w:t>（</w:t>
      </w:r>
      <w:r>
        <w:rPr>
          <w:rFonts w:ascii="仿宋_GB2312" w:eastAsia="仿宋_GB2312" w:hint="eastAsia"/>
          <w:sz w:val="32"/>
          <w:szCs w:val="32"/>
        </w:rPr>
        <w:t>乙方）因</w:t>
      </w:r>
      <w:r w:rsidRPr="009864A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而发生争议。为了公正合法地处理该争议，经甲乙双方协商，一致同意选</w:t>
      </w:r>
      <w:r>
        <w:rPr>
          <w:rFonts w:ascii="仿宋_GB2312" w:eastAsia="仿宋_GB2312" w:hint="eastAsia"/>
          <w:sz w:val="32"/>
          <w:szCs w:val="32"/>
        </w:rPr>
        <w:lastRenderedPageBreak/>
        <w:t>择</w:t>
      </w:r>
      <w:r w:rsidR="00722C6F">
        <w:rPr>
          <w:rFonts w:ascii="仿宋_GB2312" w:eastAsia="仿宋_GB2312" w:hint="eastAsia"/>
          <w:sz w:val="32"/>
          <w:szCs w:val="32"/>
        </w:rPr>
        <w:t>XX</w:t>
      </w:r>
      <w:r w:rsidRPr="009864AC">
        <w:rPr>
          <w:rFonts w:ascii="仿宋_GB2312" w:eastAsia="仿宋_GB2312" w:hint="eastAsia"/>
          <w:sz w:val="32"/>
          <w:szCs w:val="32"/>
        </w:rPr>
        <w:t>仲</w:t>
      </w:r>
      <w:r>
        <w:rPr>
          <w:rFonts w:ascii="仿宋_GB2312" w:eastAsia="仿宋_GB2312" w:hint="eastAsia"/>
          <w:sz w:val="32"/>
          <w:szCs w:val="32"/>
        </w:rPr>
        <w:t>裁委员会</w:t>
      </w:r>
      <w:r w:rsidR="00722C6F">
        <w:rPr>
          <w:rFonts w:ascii="仿宋_GB2312" w:eastAsia="仿宋_GB2312" w:hint="eastAsia"/>
          <w:sz w:val="32"/>
          <w:szCs w:val="32"/>
        </w:rPr>
        <w:t>（开庭地点：安徽省商会）</w:t>
      </w:r>
      <w:r>
        <w:rPr>
          <w:rFonts w:ascii="仿宋_GB2312" w:eastAsia="仿宋_GB2312" w:hint="eastAsia"/>
          <w:sz w:val="32"/>
          <w:szCs w:val="32"/>
        </w:rPr>
        <w:t>作为解决该争议的仲裁机构。</w:t>
      </w:r>
    </w:p>
    <w:p w:rsidR="00EC5631" w:rsidRDefault="00EC5631" w:rsidP="00EC5631">
      <w:pPr>
        <w:tabs>
          <w:tab w:val="left" w:pos="1985"/>
          <w:tab w:val="left" w:pos="2552"/>
        </w:tabs>
        <w:spacing w:line="500" w:lineRule="exact"/>
        <w:ind w:firstLineChars="200" w:firstLine="640"/>
        <w:rPr>
          <w:rFonts w:ascii="仿宋_GB2312" w:eastAsia="仿宋_GB2312"/>
          <w:sz w:val="32"/>
          <w:szCs w:val="32"/>
        </w:rPr>
      </w:pPr>
    </w:p>
    <w:p w:rsidR="00EC5631" w:rsidRPr="009864AC" w:rsidRDefault="00EC5631" w:rsidP="00EC5631">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甲方：                          乙方：</w:t>
      </w:r>
    </w:p>
    <w:p w:rsidR="00EC5631" w:rsidRDefault="00EC5631" w:rsidP="00EC5631">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法定代表人：                    法定代表人：</w:t>
      </w:r>
    </w:p>
    <w:p w:rsidR="00EC5631" w:rsidRDefault="00EC5631" w:rsidP="00EC5631">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委托代表人：                    委托代表人：</w:t>
      </w:r>
    </w:p>
    <w:p w:rsidR="00EC5631" w:rsidRPr="00A5520F" w:rsidRDefault="00EC5631" w:rsidP="00EC5631">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日期：                          日期：</w:t>
      </w:r>
    </w:p>
    <w:p w:rsidR="000B24A6" w:rsidRPr="00EC5631" w:rsidRDefault="000B24A6" w:rsidP="00EC5631">
      <w:pPr>
        <w:spacing w:line="600" w:lineRule="exact"/>
        <w:ind w:firstLineChars="200" w:firstLine="640"/>
        <w:rPr>
          <w:rFonts w:ascii="黑体" w:eastAsia="黑体"/>
          <w:sz w:val="32"/>
          <w:szCs w:val="32"/>
        </w:rPr>
      </w:pPr>
      <w:r w:rsidRPr="00EC5631">
        <w:rPr>
          <w:rFonts w:ascii="黑体" w:eastAsia="黑体" w:hint="eastAsia"/>
          <w:sz w:val="32"/>
          <w:szCs w:val="32"/>
        </w:rPr>
        <w:t>二、仲裁协议的内容</w:t>
      </w:r>
    </w:p>
    <w:p w:rsidR="000B24A6" w:rsidRPr="00EC5631" w:rsidRDefault="000B24A6" w:rsidP="00EC5631">
      <w:pPr>
        <w:tabs>
          <w:tab w:val="left" w:pos="1985"/>
          <w:tab w:val="left" w:pos="2552"/>
        </w:tabs>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仲裁法规定：仲裁协议应当具有下列内容：1、请求仲裁的意思表示；2、仲裁事项；3、选定的仲裁委员会。这三项是构成仲裁协议的实质要件，缺一不可。此外，当事人在仲裁协议中还可以约定其他内容，如约定仲裁庭的组成方式，仲裁员的选择方式等。</w:t>
      </w:r>
    </w:p>
    <w:p w:rsidR="000A7057" w:rsidRPr="00EC5631" w:rsidRDefault="000B24A6" w:rsidP="00EC5631">
      <w:pPr>
        <w:tabs>
          <w:tab w:val="left" w:pos="1985"/>
          <w:tab w:val="left" w:pos="2552"/>
        </w:tabs>
        <w:spacing w:line="600" w:lineRule="exact"/>
        <w:ind w:firstLineChars="200" w:firstLine="640"/>
        <w:rPr>
          <w:rFonts w:ascii="仿宋_GB2312" w:eastAsia="仿宋_GB2312"/>
          <w:sz w:val="32"/>
          <w:szCs w:val="32"/>
        </w:rPr>
      </w:pPr>
      <w:r w:rsidRPr="00EC5631">
        <w:rPr>
          <w:rFonts w:ascii="仿宋_GB2312" w:eastAsia="仿宋_GB2312" w:hint="eastAsia"/>
          <w:sz w:val="32"/>
          <w:szCs w:val="32"/>
        </w:rPr>
        <w:t>同时，仲裁法还规定：如果仲裁协议对仲裁事项或者仲裁委员会没有约定或者约定不明确的，当事人可以补充协议；达不成补充仲裁协议的，仲裁协议无效</w:t>
      </w:r>
      <w:r w:rsidR="009864AC" w:rsidRPr="00EC5631">
        <w:rPr>
          <w:rFonts w:ascii="仿宋_GB2312" w:eastAsia="仿宋_GB2312" w:hint="eastAsia"/>
          <w:sz w:val="32"/>
          <w:szCs w:val="32"/>
        </w:rPr>
        <w:t>。</w:t>
      </w:r>
    </w:p>
    <w:p w:rsidR="000A7057" w:rsidRDefault="000A7057" w:rsidP="00F812E2">
      <w:pPr>
        <w:tabs>
          <w:tab w:val="left" w:pos="1985"/>
          <w:tab w:val="left" w:pos="2552"/>
        </w:tabs>
        <w:rPr>
          <w:rFonts w:ascii="华文中宋" w:eastAsia="华文中宋" w:hAnsi="华文中宋"/>
          <w:b/>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EC5631" w:rsidRDefault="00EC5631"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p>
    <w:p w:rsidR="009864AC" w:rsidRPr="00453990" w:rsidRDefault="009864AC" w:rsidP="00453990">
      <w:pPr>
        <w:tabs>
          <w:tab w:val="left" w:pos="1985"/>
          <w:tab w:val="left" w:pos="2552"/>
          <w:tab w:val="left" w:pos="5387"/>
          <w:tab w:val="left" w:pos="5529"/>
          <w:tab w:val="left" w:pos="5812"/>
          <w:tab w:val="left" w:pos="5954"/>
        </w:tabs>
        <w:ind w:firstLineChars="700" w:firstLine="3080"/>
        <w:rPr>
          <w:rFonts w:ascii="仿宋_GB2312" w:eastAsia="仿宋_GB2312" w:hAnsi="华文中宋"/>
          <w:sz w:val="44"/>
          <w:szCs w:val="44"/>
        </w:rPr>
      </w:pPr>
      <w:r w:rsidRPr="00453990">
        <w:rPr>
          <w:rFonts w:ascii="仿宋_GB2312" w:eastAsia="仿宋_GB2312" w:hAnsi="华文中宋" w:hint="eastAsia"/>
          <w:sz w:val="44"/>
          <w:szCs w:val="44"/>
        </w:rPr>
        <w:t>仲裁协议书</w:t>
      </w:r>
    </w:p>
    <w:p w:rsidR="000A7057" w:rsidRPr="000A7057" w:rsidRDefault="000A7057" w:rsidP="000A7057">
      <w:pPr>
        <w:tabs>
          <w:tab w:val="left" w:pos="1985"/>
          <w:tab w:val="left" w:pos="2552"/>
        </w:tabs>
        <w:spacing w:line="540" w:lineRule="exact"/>
        <w:ind w:firstLineChars="200" w:firstLine="880"/>
        <w:jc w:val="center"/>
        <w:rPr>
          <w:rFonts w:ascii="华文中宋" w:eastAsia="华文中宋" w:hAnsi="华文中宋"/>
          <w:sz w:val="44"/>
          <w:szCs w:val="44"/>
        </w:rPr>
      </w:pPr>
    </w:p>
    <w:p w:rsidR="000B24A6" w:rsidRDefault="009864AC" w:rsidP="00453990">
      <w:pPr>
        <w:tabs>
          <w:tab w:val="left" w:pos="1985"/>
          <w:tab w:val="left" w:pos="2552"/>
          <w:tab w:val="left" w:pos="3261"/>
          <w:tab w:val="left" w:pos="3544"/>
          <w:tab w:val="left" w:pos="5812"/>
        </w:tabs>
        <w:ind w:firstLineChars="200" w:firstLine="640"/>
        <w:rPr>
          <w:rFonts w:ascii="仿宋_GB2312" w:eastAsia="仿宋_GB2312"/>
          <w:sz w:val="32"/>
          <w:szCs w:val="32"/>
        </w:rPr>
      </w:pPr>
      <w:r w:rsidRPr="009864A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0A7057">
        <w:rPr>
          <w:rFonts w:ascii="仿宋_GB2312" w:eastAsia="仿宋_GB2312" w:hint="eastAsia"/>
          <w:sz w:val="32"/>
          <w:szCs w:val="32"/>
          <w:u w:val="single"/>
        </w:rPr>
        <w:t xml:space="preserve">       </w:t>
      </w:r>
      <w:r w:rsidRPr="009864AC">
        <w:rPr>
          <w:rFonts w:ascii="仿宋_GB2312" w:eastAsia="仿宋_GB2312" w:hint="eastAsia"/>
          <w:sz w:val="32"/>
          <w:szCs w:val="32"/>
        </w:rPr>
        <w:t>（甲方）</w:t>
      </w:r>
      <w:r>
        <w:rPr>
          <w:rFonts w:ascii="仿宋_GB2312" w:eastAsia="仿宋_GB2312" w:hint="eastAsia"/>
          <w:sz w:val="32"/>
          <w:szCs w:val="32"/>
        </w:rPr>
        <w:t>与</w:t>
      </w:r>
      <w:r w:rsidRPr="009864A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0A7057">
        <w:rPr>
          <w:rFonts w:ascii="仿宋_GB2312" w:eastAsia="仿宋_GB2312" w:hint="eastAsia"/>
          <w:sz w:val="32"/>
          <w:szCs w:val="32"/>
          <w:u w:val="single"/>
        </w:rPr>
        <w:t xml:space="preserve">        </w:t>
      </w:r>
      <w:r w:rsidRPr="009864AC">
        <w:rPr>
          <w:rFonts w:ascii="仿宋_GB2312" w:eastAsia="仿宋_GB2312" w:hint="eastAsia"/>
          <w:sz w:val="32"/>
          <w:szCs w:val="32"/>
        </w:rPr>
        <w:t>（</w:t>
      </w:r>
      <w:r>
        <w:rPr>
          <w:rFonts w:ascii="仿宋_GB2312" w:eastAsia="仿宋_GB2312" w:hint="eastAsia"/>
          <w:sz w:val="32"/>
          <w:szCs w:val="32"/>
        </w:rPr>
        <w:t>乙</w:t>
      </w:r>
      <w:r w:rsidRPr="009864AC">
        <w:rPr>
          <w:rFonts w:ascii="仿宋_GB2312" w:eastAsia="仿宋_GB2312" w:hint="eastAsia"/>
          <w:sz w:val="32"/>
          <w:szCs w:val="32"/>
        </w:rPr>
        <w:t>方）</w:t>
      </w:r>
      <w:r>
        <w:rPr>
          <w:rFonts w:ascii="仿宋_GB2312" w:eastAsia="仿宋_GB2312" w:hint="eastAsia"/>
          <w:sz w:val="32"/>
          <w:szCs w:val="32"/>
        </w:rPr>
        <w:t>因</w:t>
      </w:r>
      <w:r w:rsidRPr="009864AC">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000A7057">
        <w:rPr>
          <w:rFonts w:ascii="仿宋_GB2312" w:eastAsia="仿宋_GB2312" w:hint="eastAsia"/>
          <w:sz w:val="32"/>
          <w:szCs w:val="32"/>
          <w:u w:val="single"/>
        </w:rPr>
        <w:t xml:space="preserve">                                         </w:t>
      </w:r>
      <w:r>
        <w:rPr>
          <w:rFonts w:ascii="仿宋_GB2312" w:eastAsia="仿宋_GB2312" w:hint="eastAsia"/>
          <w:sz w:val="32"/>
          <w:szCs w:val="32"/>
        </w:rPr>
        <w:t>而发生争议。为了公正合法地处理该争议，经甲乙双方协商，一致同意选择</w:t>
      </w:r>
      <w:r w:rsidR="00722C6F">
        <w:rPr>
          <w:rFonts w:ascii="仿宋_GB2312" w:eastAsia="仿宋_GB2312" w:hint="eastAsia"/>
          <w:sz w:val="32"/>
          <w:szCs w:val="32"/>
        </w:rPr>
        <w:t>XX</w:t>
      </w:r>
      <w:r w:rsidRPr="009864AC">
        <w:rPr>
          <w:rFonts w:ascii="仿宋_GB2312" w:eastAsia="仿宋_GB2312" w:hint="eastAsia"/>
          <w:sz w:val="32"/>
          <w:szCs w:val="32"/>
        </w:rPr>
        <w:t>仲</w:t>
      </w:r>
      <w:r>
        <w:rPr>
          <w:rFonts w:ascii="仿宋_GB2312" w:eastAsia="仿宋_GB2312" w:hint="eastAsia"/>
          <w:sz w:val="32"/>
          <w:szCs w:val="32"/>
        </w:rPr>
        <w:t>裁委员会</w:t>
      </w:r>
      <w:r w:rsidR="00722C6F">
        <w:rPr>
          <w:rFonts w:ascii="仿宋_GB2312" w:eastAsia="仿宋_GB2312" w:hint="eastAsia"/>
          <w:sz w:val="32"/>
          <w:szCs w:val="32"/>
        </w:rPr>
        <w:t>（开庭地点：安徽省商会</w:t>
      </w:r>
      <w:bookmarkStart w:id="0" w:name="_GoBack"/>
      <w:bookmarkEnd w:id="0"/>
      <w:r w:rsidR="00722C6F">
        <w:rPr>
          <w:rFonts w:ascii="仿宋_GB2312" w:eastAsia="仿宋_GB2312" w:hint="eastAsia"/>
          <w:sz w:val="32"/>
          <w:szCs w:val="32"/>
        </w:rPr>
        <w:t>）</w:t>
      </w:r>
      <w:r>
        <w:rPr>
          <w:rFonts w:ascii="仿宋_GB2312" w:eastAsia="仿宋_GB2312" w:hint="eastAsia"/>
          <w:sz w:val="32"/>
          <w:szCs w:val="32"/>
        </w:rPr>
        <w:t>作为解决该争议的仲裁机构。</w:t>
      </w:r>
    </w:p>
    <w:p w:rsidR="000A7057" w:rsidRDefault="000A7057" w:rsidP="000A7057">
      <w:pPr>
        <w:tabs>
          <w:tab w:val="left" w:pos="1985"/>
          <w:tab w:val="left" w:pos="2552"/>
        </w:tabs>
        <w:spacing w:line="500" w:lineRule="exact"/>
        <w:ind w:firstLineChars="200" w:firstLine="640"/>
        <w:rPr>
          <w:rFonts w:ascii="仿宋_GB2312" w:eastAsia="仿宋_GB2312"/>
          <w:sz w:val="32"/>
          <w:szCs w:val="32"/>
        </w:rPr>
      </w:pPr>
    </w:p>
    <w:p w:rsidR="009864AC" w:rsidRPr="009864AC" w:rsidRDefault="009864AC" w:rsidP="009864AC">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甲方：                          乙方：</w:t>
      </w:r>
    </w:p>
    <w:p w:rsidR="000B24A6" w:rsidRDefault="009864AC" w:rsidP="00A5520F">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法定代表人：                    法定代表人：</w:t>
      </w:r>
    </w:p>
    <w:p w:rsidR="009864AC" w:rsidRDefault="009864AC" w:rsidP="00A5520F">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委托代表人：                    委托代表人：</w:t>
      </w:r>
    </w:p>
    <w:p w:rsidR="00A5520F" w:rsidRPr="00A5520F" w:rsidRDefault="009864AC" w:rsidP="009864AC">
      <w:pPr>
        <w:tabs>
          <w:tab w:val="left" w:pos="1985"/>
          <w:tab w:val="left" w:pos="2552"/>
        </w:tabs>
        <w:ind w:firstLineChars="200" w:firstLine="640"/>
        <w:rPr>
          <w:rFonts w:ascii="仿宋_GB2312" w:eastAsia="仿宋_GB2312"/>
          <w:sz w:val="32"/>
          <w:szCs w:val="32"/>
        </w:rPr>
      </w:pPr>
      <w:r>
        <w:rPr>
          <w:rFonts w:ascii="仿宋_GB2312" w:eastAsia="仿宋_GB2312" w:hint="eastAsia"/>
          <w:sz w:val="32"/>
          <w:szCs w:val="32"/>
        </w:rPr>
        <w:t>日期：                          日期：</w:t>
      </w:r>
    </w:p>
    <w:sectPr w:rsidR="00A5520F" w:rsidRPr="00A5520F" w:rsidSect="006A1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8C2" w:rsidRDefault="00E868C2" w:rsidP="00A5520F">
      <w:r>
        <w:separator/>
      </w:r>
    </w:p>
  </w:endnote>
  <w:endnote w:type="continuationSeparator" w:id="0">
    <w:p w:rsidR="00E868C2" w:rsidRDefault="00E868C2" w:rsidP="00A5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8C2" w:rsidRDefault="00E868C2" w:rsidP="00A5520F">
      <w:r>
        <w:separator/>
      </w:r>
    </w:p>
  </w:footnote>
  <w:footnote w:type="continuationSeparator" w:id="0">
    <w:p w:rsidR="00E868C2" w:rsidRDefault="00E868C2" w:rsidP="00A55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520F"/>
    <w:rsid w:val="000A7057"/>
    <w:rsid w:val="000B24A6"/>
    <w:rsid w:val="000B6695"/>
    <w:rsid w:val="00336644"/>
    <w:rsid w:val="00453990"/>
    <w:rsid w:val="006A1733"/>
    <w:rsid w:val="00722C6F"/>
    <w:rsid w:val="009864AC"/>
    <w:rsid w:val="00A5520F"/>
    <w:rsid w:val="00A71D2B"/>
    <w:rsid w:val="00E868C2"/>
    <w:rsid w:val="00EC5631"/>
    <w:rsid w:val="00F45736"/>
    <w:rsid w:val="00F81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FA639"/>
  <w15:docId w15:val="{31E54B22-7797-4970-8BCD-D00DAC74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52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A5520F"/>
    <w:rPr>
      <w:sz w:val="18"/>
      <w:szCs w:val="18"/>
    </w:rPr>
  </w:style>
  <w:style w:type="paragraph" w:styleId="a5">
    <w:name w:val="footer"/>
    <w:basedOn w:val="a"/>
    <w:link w:val="a6"/>
    <w:uiPriority w:val="99"/>
    <w:semiHidden/>
    <w:unhideWhenUsed/>
    <w:rsid w:val="00A5520F"/>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A5520F"/>
    <w:rPr>
      <w:sz w:val="18"/>
      <w:szCs w:val="18"/>
    </w:rPr>
  </w:style>
  <w:style w:type="paragraph" w:styleId="a7">
    <w:name w:val="Title"/>
    <w:basedOn w:val="a"/>
    <w:next w:val="a"/>
    <w:link w:val="a8"/>
    <w:uiPriority w:val="10"/>
    <w:qFormat/>
    <w:rsid w:val="00A5520F"/>
    <w:pPr>
      <w:spacing w:before="240" w:after="60"/>
      <w:jc w:val="center"/>
      <w:outlineLvl w:val="0"/>
    </w:pPr>
    <w:rPr>
      <w:rFonts w:asciiTheme="majorHAnsi" w:eastAsia="宋体" w:hAnsiTheme="majorHAnsi" w:cstheme="majorBidi"/>
      <w:b/>
      <w:bCs/>
      <w:sz w:val="32"/>
      <w:szCs w:val="32"/>
    </w:rPr>
  </w:style>
  <w:style w:type="character" w:customStyle="1" w:styleId="a8">
    <w:name w:val="标题 字符"/>
    <w:basedOn w:val="a0"/>
    <w:link w:val="a7"/>
    <w:uiPriority w:val="10"/>
    <w:rsid w:val="00A5520F"/>
    <w:rPr>
      <w:rFonts w:asciiTheme="majorHAnsi" w:eastAsia="宋体" w:hAnsiTheme="majorHAnsi" w:cstheme="majorBidi"/>
      <w:b/>
      <w:bCs/>
      <w:sz w:val="32"/>
      <w:szCs w:val="32"/>
    </w:rPr>
  </w:style>
  <w:style w:type="paragraph" w:styleId="a9">
    <w:name w:val="List Paragraph"/>
    <w:basedOn w:val="a"/>
    <w:uiPriority w:val="34"/>
    <w:qFormat/>
    <w:rsid w:val="00A552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158</Words>
  <Characters>902</Characters>
  <Application>Microsoft Office Word</Application>
  <DocSecurity>0</DocSecurity>
  <Lines>7</Lines>
  <Paragraphs>2</Paragraphs>
  <ScaleCrop>false</ScaleCrop>
  <Company>Server.net</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13635694101@163.com</cp:lastModifiedBy>
  <cp:revision>5</cp:revision>
  <cp:lastPrinted>2015-08-18T01:05:00Z</cp:lastPrinted>
  <dcterms:created xsi:type="dcterms:W3CDTF">2015-08-17T07:07:00Z</dcterms:created>
  <dcterms:modified xsi:type="dcterms:W3CDTF">2017-12-06T01:31:00Z</dcterms:modified>
</cp:coreProperties>
</file>